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Положение о проведении Республиканского конкурса</w:t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 «Учитель-новатор 2018»</w:t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Цели: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формирование позитивного социального и профессионального имиджа учителя;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поддержка и поощрение педагогических инноваций;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совершенствование форм обобщения педагогического опыта в применении современных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(цифровых)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технологий в обучении.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Порядок и сроки проведения конкурса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Конкурс проводится в два тура: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Прием работ 1 тура: 4.12.2017 – 28.01.2018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Прием работ 2 тура: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19.02.2018 – 22.04.2018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НОМИНАЦИИ</w:t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Номинация «ИКТ на уроке»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 тур: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развернутый план урока в формате Word с применением ресурса(-ов) bilimland.kz, itest.kz, imektep.kz, twig-bilim.kz как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основного инструмента ИКТ на каждом этапе урока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зависимости от его типа и его целей (введение нового материала, актуализация знаний, закрепление материала, практическая работа, контроль знаний и т.д.).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Условие: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обязательное использование нескольких видов материалов (текст, видео, упражнение, симулятор и т.д.) 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 тур: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прислать видео продолжительностью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10-15 мин. Видео должно включать рассказ о себе, роли учителя в современном мире (максимум 2 минуты) + видеофрагмент урока с демонстрацией применения ресурсов bilimland.kz, itest.kz, imektep.kz, twig-bilim.kz.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Условие: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если работы 1-го и 2-го тура отличаются (разработка и видео представляют собой планы различных уроков или занятий), при загрузке работы второго тура необходимо приложить разработку в формате Word.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Номинация «ИКТ в воспитательной работе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 тур: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развернутый план разработки классного часа или внеклассного мероприятия в формате Word с применением ресурса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twig-bilim.kz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где осуществляется интегрирование обучения и воспитательной работы.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Условие: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конкурсная работа должна представлять собой подробную разработку классного часа или внеклассного мероприятия, при проведении которого используется материал ресурса twig-bilim.kz.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 тур: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прислать видео продолжительностью 10-15 мин. Видео должно включать рассказ о себе, о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роли учителя, классного руководителя, куратора или воспитателя в современном мире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+ яркие и интересные видеофрагменты классного часа или внеклассного мероприятия с демонстрацией применения ресурса twig-bilim.kz. </w:t>
      </w:r>
      <w:r w:rsidDel="00000000" w:rsidR="00000000" w:rsidRPr="00000000">
        <w:rPr>
          <w:rFonts w:ascii="Times New Roman" w:cs="Times New Roman" w:eastAsia="Times New Roman" w:hAnsi="Times New Roman"/>
          <w:color w:val="9900ff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(Также можно использовать дополнительный учебный материал)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Условие: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если работы 1-го и 2-го тура отличаются (разработка и видео представляют собой планы различных уроков или занятий), при загрузке работы второго тура необходимо приложить разработку в формате Word.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Номинация «ИКТ при подготовке к итоговой аттестации или ЕНТ»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 тур: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подробная разработка занятия в формате Word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 подготовке к ЕНТ или итоговой аттестации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 применением ресурса(-ов) iTest, bilimland.kz, twig-bilim.kz.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Условие: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конкурсная работа должна представлять развернутый план занятия по подготовке к ЕНТ, где показаны различные формы и виды работ с применением ресурса(-ов) iTest, bilimland.kz, twig-bilim.kz.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 тур: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прислать видео продолжительностью 10-15 мин. Видео должно включать рассказ о себе, роли педагога в подготовке учащегося к итоговой аттестации (ЕНТ) +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видеофрагмент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занятия по подготовке к итоговой аттестации или ЕНТ, демонстрирующего использование ресурса(-ов) itest.kz, bilimland.kz, twig-bilim.kz, а также различные формы работы с комментариями в виде субтитров или закадровым голосом.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Условие: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если работы 1-го и 2-го тура отличаются (разработка и видео представляют собой планы различных уроков или занятий), при загрузке работы второго тура необходимо приложить разработку в формате Word.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Номинация «ИКТ в малокомплектной школе (МКШ)»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 тур: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развернутый план урока в формате Word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совмещенном классе-комплекте в условиях малокомплектной школы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с применением ресурса(-ов) bilimland.kz, itest.kz, imektep.kz, twig-bilim.kz на любом (любых) этапах урока (введение нового материала, актуализация знаний, закрепление материала, практическая работа, контроль знаний и т.д.). 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Условие: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конкурсная работа должна представлять развернутый план урока в совмещенном классе-комплекте, где демонстрируется применение ресурса(-ов) itest.kz, bilimland.kz, twig-bilim.kz, imektep.kz.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2 тур: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прислать видео продолжительностью 10-15 мин. Видео должно включать рассказ о себе,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роли педагога в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малокомплектной школе +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видеофрагмент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урока в совмещенном классе (класс-комплект),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демонстрирующего использование ресурса(-ов) itest.kz, bilimland.kz, twig-bilim.kz, imektep.kz.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Условие: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если работы 1-го и 2-го тура отличаются (разработка и видео представляют собой планы различных уроков или занятий), при загрузке работы второго тура необходимо приложить разработку в формате Word.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Требования к участникам конкурса</w:t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i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u w:val="single"/>
          <w:rtl w:val="0"/>
        </w:rPr>
        <w:t xml:space="preserve">К участию в конкурсе допускаются:</w:t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Преподаватели образовательных учреждений начального и среднего образования (практик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ующие учителя средни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х школ, гимназий и лицеев);</w:t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color w:val="9900ff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Классные руководители, кураторы и воспитатели учебных учреждений.</w:t>
      </w:r>
      <w:r w:rsidDel="00000000" w:rsidR="00000000" w:rsidRPr="00000000">
        <w:rPr>
          <w:rFonts w:ascii="Times New Roman" w:cs="Times New Roman" w:eastAsia="Times New Roman" w:hAnsi="Times New Roman"/>
          <w:color w:val="9900ff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Все участники должны иметь педагогический стаж свыше 3-х лет и предоставить подтверждающую справку с места работы в электронном виде (без справки участие в конкурсе невозможно).  </w:t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bookmarkStart w:colFirst="0" w:colLast="0" w:name="_b5uwx7u3dph4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bookmarkStart w:colFirst="0" w:colLast="0" w:name="_6vmoltjc0wdj" w:id="1"/>
      <w:bookmarkEnd w:id="1"/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*Конкурс распространяется только на территории РК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bookmarkStart w:colFirst="0" w:colLast="0" w:name="_gjdgxs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Требования к конкурсным работам</w:t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методическая грамотность при составлении планов-конспектов уроков, разработок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классных часов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внеклассных мероприятий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обязательное использование мультимедийного материала (видеофильмы, анимированная презентация, мультимедийное слайд-шоу, интерактивные упражнения, симуляторы, диаграммы, схемы, рабочие листы и т.д.) образовательн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ых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ресурс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ов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hyperlink r:id="rId5">
        <w:r w:rsidDel="00000000" w:rsidR="00000000" w:rsidRPr="00000000">
          <w:rPr>
            <w:rFonts w:ascii="Times New Roman" w:cs="Times New Roman" w:eastAsia="Times New Roman" w:hAnsi="Times New Roman"/>
            <w:i w:val="0"/>
            <w:smallCaps w:val="0"/>
            <w:strike w:val="0"/>
            <w:color w:val="0000ff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bilimland.kz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itest.kz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imektep.kz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highlight w:val="white"/>
            <w:u w:val="single"/>
            <w:rtl w:val="0"/>
          </w:rPr>
          <w:t xml:space="preserve">twig-bilim.kz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ри составлении планов-конспектов, разработок классных часов;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практическая применимость; 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качественно оформленная работа; 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оригинальность авторской идеи;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соблюдение авторских прав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(полное или частичное копирование работ других авторов запрещается; участники, уличенные в плагиате, из конкурса исключаются).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Примечание: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для участия в конкурсе необходимо прислать качественную фотографию (индивидуальное фото, хорошо просматриваемое лицо крупным планом, размер не менее 400x400 пикселей).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bookmarkStart w:colFirst="0" w:colLast="0" w:name="_6l750qwusiol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bookmarkStart w:colFirst="0" w:colLast="0" w:name="_8kvxx43pyvjy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i w:val="1"/>
        </w:rPr>
      </w:pPr>
      <w:bookmarkStart w:colFirst="0" w:colLast="0" w:name="_p6o5sa61q2wq" w:id="5"/>
      <w:bookmarkEnd w:id="5"/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*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 Для учителей школ, подключенных к ресурсам bilimland.kz в режиме оффлайн, возможно предоставление аккаунтов по индивидуальному запросу по телефонам: 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+7 (727) 344 95 95, +7 (707) 944 95 95.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Условия конкурса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•</w:t>
        <w:tab/>
        <w:t xml:space="preserve">Все участники конкурса должны быть подписчиками образовательных ресурсов bilimland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.kz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, itest.kz,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mektep.kz, twig-bilim.kz.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•</w:t>
        <w:tab/>
        <w:t xml:space="preserve">Конкурсные работы должны соответствовать требованиям конкурса. В остальном (структура и дизайнерское решение) авторы руководствуются собственными решениями, исходя из поставленной задачи.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•</w:t>
        <w:tab/>
        <w:t xml:space="preserve">Работы, не прошедшие первый тур конкурса, ко второму туру не допускаются.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Принимая участие в конкурсе, участники дают разрешение компании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BMG на публикацию их конкурсных работ, а именно, видео- и электронно-текстового материала, полностью или частично, на сайте BilimLand.kz и социальных сетях.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Организация конкурса 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Конкурсные работы будет оценивать независимая экспертная комиссия. 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•</w:t>
        <w:tab/>
        <w:t xml:space="preserve">Победители конкурса получат дипломы и денежные призы в размере: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Номинация «ИКТ на уроке»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– 500 000 (пятьсот тысяч тенге);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Номинация «ИКТ в воспитательной работе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» – 500 000 (пятьсот тысяч тенге);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Номинация «ИКТ при подготовке к итоговой аттестации или ЕНТ»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500 000 (пятьсот тысяч тенге);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Номинация «ИКТ в малокомплектной школе (МКШ)»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– 500 000 (пятьсот тысяч тенге).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•</w:t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Конкурсанты, прошедшие во второй тур конкурса и приславшие работы, соответствующие всем требованиям конкурса, получат Благодарственные письма от организаторов конкурса.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Оценка конкурсных работ производится: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1-й тур: с 29.01.18  – 18.02.18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2-й тур:  с 23.04.18 – 18.05.18 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Итоги конкурса будут опубликованы на портале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8"/>
            <w:szCs w:val="28"/>
            <w:u w:val="single"/>
            <w:rtl w:val="0"/>
          </w:rPr>
          <w:t xml:space="preserve">bilimland.kz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 в соцсетях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25 мая 2018 года.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Награждение победителей и вручение дипломов и призов победителям будут произведены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25 мая 2018 года.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i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sectPr>
      <w:pgSz w:h="16840" w:w="11900"/>
      <w:pgMar w:bottom="1440" w:top="1440" w:left="1418" w:right="112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mbria"/>
  <w:font w:name="Georgia"/>
  <w:font w:name="Times New Roman"/>
  <w:font w:name="Calibri"/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://www.bilimland.kz" TargetMode="External"/><Relationship Id="rId5" Type="http://schemas.openxmlformats.org/officeDocument/2006/relationships/hyperlink" Target="http://www.bilimland.kz" TargetMode="External"/><Relationship Id="rId6" Type="http://schemas.openxmlformats.org/officeDocument/2006/relationships/hyperlink" Target="http://www.itest.kz" TargetMode="External"/><Relationship Id="rId7" Type="http://schemas.openxmlformats.org/officeDocument/2006/relationships/hyperlink" Target="http://www.imektep.kz" TargetMode="External"/><Relationship Id="rId8" Type="http://schemas.openxmlformats.org/officeDocument/2006/relationships/hyperlink" Target="http://www.twig-bilim.kz" TargetMode="External"/></Relationships>
</file>